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6"/>
        </w:rPr>
        <w:t>“</w:t>
      </w:r>
      <w:r>
        <w:rPr>
          <w:rFonts w:hint="eastAsia" w:ascii="黑体" w:hAnsi="黑体" w:eastAsia="黑体"/>
          <w:b/>
          <w:bCs/>
          <w:sz w:val="32"/>
          <w:szCs w:val="36"/>
          <w:lang w:eastAsia="zh-CN"/>
        </w:rPr>
        <w:t>账号</w:t>
      </w:r>
      <w:r>
        <w:rPr>
          <w:rFonts w:hint="eastAsia" w:ascii="黑体" w:hAnsi="黑体" w:eastAsia="黑体"/>
          <w:b/>
          <w:bCs/>
          <w:sz w:val="32"/>
          <w:szCs w:val="36"/>
        </w:rPr>
        <w:t>密码”登录方式操作指南</w:t>
      </w:r>
    </w:p>
    <w:p>
      <w:pPr>
        <w:ind w:firstLine="426" w:firstLineChars="177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【功能概述】</w:t>
      </w:r>
    </w:p>
    <w:p>
      <w:pPr>
        <w:ind w:firstLine="425" w:firstLineChars="177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企业用户选择电子税务局“企业业务办理入口”，录入企业主体和办税人员 信息，完成企业用户及办税人员身份验证后，实现企业用户登录。</w:t>
      </w:r>
    </w:p>
    <w:p>
      <w:pPr>
        <w:ind w:firstLine="426" w:firstLineChars="177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 xml:space="preserve">【功能类别】 </w:t>
      </w:r>
    </w:p>
    <w:p>
      <w:pPr>
        <w:ind w:firstLine="425" w:firstLineChars="177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功能类型：系统功能 </w:t>
      </w:r>
    </w:p>
    <w:p>
      <w:pPr>
        <w:ind w:firstLine="425" w:firstLineChars="177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发起方式：纳税人自主发起</w:t>
      </w:r>
    </w:p>
    <w:p>
      <w:pPr>
        <w:ind w:firstLine="426" w:firstLineChars="177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【办理流程】</w:t>
      </w:r>
    </w:p>
    <w:p>
      <w:pPr>
        <w:ind w:firstLine="425" w:firstLineChars="177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598545" cy="1902460"/>
            <wp:effectExtent l="0" t="0" r="190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7928" cy="190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6" w:firstLineChars="177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【</w:t>
      </w:r>
      <w:r>
        <w:rPr>
          <w:rFonts w:hint="eastAsia" w:ascii="宋体" w:hAnsi="宋体" w:eastAsia="宋体"/>
          <w:b/>
          <w:bCs/>
          <w:sz w:val="24"/>
          <w:szCs w:val="24"/>
        </w:rPr>
        <w:t>界面示例</w:t>
      </w:r>
      <w:r>
        <w:rPr>
          <w:rFonts w:ascii="宋体" w:hAnsi="宋体" w:eastAsia="宋体"/>
          <w:b/>
          <w:bCs/>
          <w:sz w:val="24"/>
          <w:szCs w:val="24"/>
        </w:rPr>
        <w:t>】</w:t>
      </w:r>
    </w:p>
    <w:p>
      <w:pPr>
        <w:spacing w:line="360" w:lineRule="auto"/>
        <w:ind w:firstLine="425" w:firstLineChars="177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33540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5" w:firstLineChars="177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【</w:t>
      </w:r>
      <w:r>
        <w:rPr>
          <w:rFonts w:hint="eastAsia" w:ascii="宋体" w:hAnsi="宋体" w:eastAsia="宋体"/>
          <w:sz w:val="24"/>
          <w:szCs w:val="24"/>
        </w:rPr>
        <w:t>操作说明</w:t>
      </w:r>
      <w:r>
        <w:rPr>
          <w:rFonts w:ascii="宋体" w:hAnsi="宋体" w:eastAsia="宋体"/>
          <w:sz w:val="24"/>
          <w:szCs w:val="24"/>
        </w:rPr>
        <w:t>】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在“企业业务”页面，</w:t>
      </w:r>
      <w:r>
        <w:rPr>
          <w:rFonts w:hint="eastAsia" w:ascii="宋体" w:hAnsi="宋体" w:eastAsia="宋体"/>
          <w:sz w:val="24"/>
          <w:szCs w:val="24"/>
        </w:rPr>
        <w:t>选择“</w:t>
      </w:r>
      <w:r>
        <w:rPr>
          <w:rFonts w:hint="eastAsia" w:ascii="宋体" w:hAnsi="宋体" w:eastAsia="宋体"/>
          <w:sz w:val="24"/>
          <w:szCs w:val="24"/>
          <w:lang w:eastAsia="zh-CN"/>
        </w:rPr>
        <w:t>账号</w:t>
      </w:r>
      <w:r>
        <w:rPr>
          <w:rFonts w:hint="eastAsia" w:ascii="宋体" w:hAnsi="宋体" w:eastAsia="宋体"/>
          <w:sz w:val="24"/>
          <w:szCs w:val="24"/>
        </w:rPr>
        <w:t>密码”登录方式。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企业用户</w:t>
      </w:r>
      <w:r>
        <w:rPr>
          <w:rFonts w:hint="eastAsia" w:ascii="宋体" w:hAnsi="宋体" w:eastAsia="宋体"/>
          <w:sz w:val="24"/>
          <w:szCs w:val="24"/>
        </w:rPr>
        <w:t>录入“社会信用代码”或者“纳税人识别号”。系统会校验是否存在该企业的登记信息。</w:t>
      </w:r>
    </w:p>
    <w:p>
      <w:pPr>
        <w:pStyle w:val="8"/>
        <w:spacing w:line="360" w:lineRule="auto"/>
        <w:ind w:left="785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若校验不通过，系统会提示“</w:t>
      </w:r>
      <w:r>
        <w:rPr>
          <w:rFonts w:ascii="宋体" w:hAnsi="宋体" w:eastAsia="宋体"/>
          <w:sz w:val="24"/>
          <w:szCs w:val="24"/>
        </w:rPr>
        <w:t>不存在有效的税务登记信息，请先进行税务登记</w:t>
      </w:r>
      <w:r>
        <w:rPr>
          <w:rFonts w:hint="eastAsia" w:ascii="宋体" w:hAnsi="宋体" w:eastAsia="宋体"/>
          <w:sz w:val="24"/>
          <w:szCs w:val="24"/>
        </w:rPr>
        <w:t>”。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点击“选择登录身份”下拉框，系统会根据企业的登记信息和购票员信息展示4员身份。</w:t>
      </w:r>
    </w:p>
    <w:p>
      <w:pPr>
        <w:pStyle w:val="8"/>
        <w:spacing w:line="360" w:lineRule="auto"/>
        <w:ind w:left="785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展示内容为“身份信息+收集号码尾号后4位”。如下图所示：</w:t>
      </w:r>
    </w:p>
    <w:p>
      <w:pPr>
        <w:pStyle w:val="8"/>
        <w:spacing w:line="360" w:lineRule="auto"/>
        <w:ind w:left="785" w:firstLine="0" w:firstLineChars="0"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3471545" cy="130937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7081" cy="131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选择身份后，系统会检测该身份是否存在有效的</w:t>
      </w:r>
      <w:r>
        <w:rPr>
          <w:rFonts w:hint="eastAsia" w:ascii="宋体" w:hAnsi="宋体" w:eastAsia="宋体"/>
          <w:color w:val="FF0000"/>
          <w:sz w:val="24"/>
          <w:szCs w:val="24"/>
        </w:rPr>
        <w:t>自然人账号信息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8"/>
        <w:spacing w:line="360" w:lineRule="auto"/>
        <w:ind w:left="785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若校验不通过，系统会提示“</w:t>
      </w:r>
      <w:r>
        <w:rPr>
          <w:rFonts w:ascii="宋体" w:hAnsi="宋体" w:eastAsia="宋体"/>
          <w:sz w:val="24"/>
          <w:szCs w:val="24"/>
        </w:rPr>
        <w:t>该用户未注册账号，请通过</w:t>
      </w:r>
      <w:r>
        <w:rPr>
          <w:rFonts w:hint="eastAsia" w:ascii="宋体" w:hAnsi="宋体" w:eastAsia="宋体"/>
          <w:sz w:val="24"/>
          <w:szCs w:val="24"/>
        </w:rPr>
        <w:t>‘</w:t>
      </w:r>
      <w:r>
        <w:rPr>
          <w:rFonts w:ascii="宋体" w:hAnsi="宋体" w:eastAsia="宋体"/>
          <w:sz w:val="24"/>
          <w:szCs w:val="24"/>
        </w:rPr>
        <w:t>自然人业务</w:t>
      </w:r>
      <w:r>
        <w:rPr>
          <w:rFonts w:hint="eastAsia" w:ascii="宋体" w:hAnsi="宋体" w:eastAsia="宋体"/>
          <w:sz w:val="24"/>
          <w:szCs w:val="24"/>
        </w:rPr>
        <w:t>’</w:t>
      </w:r>
      <w:r>
        <w:rPr>
          <w:rFonts w:ascii="宋体" w:hAnsi="宋体" w:eastAsia="宋体"/>
          <w:sz w:val="24"/>
          <w:szCs w:val="24"/>
        </w:rPr>
        <w:t>下的</w:t>
      </w:r>
      <w:r>
        <w:rPr>
          <w:rFonts w:hint="eastAsia" w:ascii="宋体" w:hAnsi="宋体" w:eastAsia="宋体"/>
          <w:sz w:val="24"/>
          <w:szCs w:val="24"/>
        </w:rPr>
        <w:t>‘</w:t>
      </w:r>
      <w:r>
        <w:rPr>
          <w:rFonts w:ascii="宋体" w:hAnsi="宋体" w:eastAsia="宋体"/>
          <w:sz w:val="24"/>
          <w:szCs w:val="24"/>
        </w:rPr>
        <w:t>用户注册</w:t>
      </w:r>
      <w:r>
        <w:rPr>
          <w:rFonts w:hint="eastAsia" w:ascii="宋体" w:hAnsi="宋体" w:eastAsia="宋体"/>
          <w:sz w:val="24"/>
          <w:szCs w:val="24"/>
        </w:rPr>
        <w:t>’</w:t>
      </w:r>
      <w:r>
        <w:rPr>
          <w:rFonts w:ascii="宋体" w:hAnsi="宋体" w:eastAsia="宋体"/>
          <w:sz w:val="24"/>
          <w:szCs w:val="24"/>
        </w:rPr>
        <w:t>实名注册账号。</w:t>
      </w:r>
      <w:r>
        <w:rPr>
          <w:rFonts w:hint="eastAsia" w:ascii="宋体" w:hAnsi="宋体" w:eastAsia="宋体"/>
          <w:sz w:val="24"/>
          <w:szCs w:val="24"/>
        </w:rPr>
        <w:t>”</w:t>
      </w:r>
    </w:p>
    <w:p>
      <w:pPr>
        <w:pStyle w:val="8"/>
        <w:spacing w:line="360" w:lineRule="auto"/>
        <w:ind w:left="785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当企业用户遇到此类提示信息，请点击“自然人业务”，点击登录框底部的【用户注册】链接，使用当前身份进行实名注册。注册完成后，即可通过“</w:t>
      </w:r>
      <w:r>
        <w:rPr>
          <w:rFonts w:hint="eastAsia" w:ascii="宋体" w:hAnsi="宋体" w:eastAsia="宋体"/>
          <w:sz w:val="24"/>
          <w:szCs w:val="24"/>
          <w:lang w:eastAsia="zh-CN"/>
        </w:rPr>
        <w:t>账号</w:t>
      </w:r>
      <w:r>
        <w:rPr>
          <w:rFonts w:hint="eastAsia" w:ascii="宋体" w:hAnsi="宋体" w:eastAsia="宋体"/>
          <w:sz w:val="24"/>
          <w:szCs w:val="24"/>
        </w:rPr>
        <w:t>密码”登录方式正常登录系统。</w:t>
      </w:r>
    </w:p>
    <w:p>
      <w:pPr>
        <w:pStyle w:val="8"/>
        <w:spacing w:line="360" w:lineRule="auto"/>
        <w:ind w:left="785" w:firstLine="0" w:firstLineChars="0"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3042920" cy="2662555"/>
            <wp:effectExtent l="0" t="0" r="508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203" cy="266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4"/>
        </w:rPr>
        <w:t>忘记密码如何操作？</w:t>
      </w:r>
    </w:p>
    <w:p>
      <w:pPr>
        <w:pStyle w:val="8"/>
        <w:spacing w:line="360" w:lineRule="auto"/>
        <w:ind w:left="785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若用户忘记改账号的登录密码，请点击登录框底部的【找回密码】链接，按系统指引进行身份验证后，设置新的登录密码。</w:t>
      </w:r>
    </w:p>
    <w:p>
      <w:pPr>
        <w:pStyle w:val="8"/>
        <w:spacing w:line="360" w:lineRule="auto"/>
        <w:ind w:left="785" w:firstLine="0" w:firstLineChars="0"/>
        <w:jc w:val="center"/>
        <w:rPr>
          <w:rFonts w:hint="eastAsia" w:ascii="宋体" w:hAnsi="宋体" w:eastAsia="宋体"/>
          <w:sz w:val="24"/>
          <w:szCs w:val="24"/>
        </w:rPr>
      </w:pPr>
      <w:r>
        <w:drawing>
          <wp:inline distT="0" distB="0" distL="0" distR="0">
            <wp:extent cx="3518535" cy="2920365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820" cy="292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若所选择身份存在有效的账号信息，系统将自动填充该账号的“用户名”，此时，请在密码录入框中输入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</w:rPr>
        <w:t>该自然人账号的登录密码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8"/>
        <w:spacing w:line="360" w:lineRule="auto"/>
        <w:ind w:left="785" w:firstLine="0" w:firstLineChars="0"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3196590" cy="179578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3665" cy="179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点击【获取验证码】按钮获取短信验证码。系统会向当前所选择身份的手机号码发送登录验证短信。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录入短信验证码后，点击【登录】按钮，系统会校验账号信息，以及短信验证码是否正确，若校验通过则登录成功。若校验失败，将会弹出相应错误信息。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57504280">
    <w:nsid w:val="331C7A18"/>
    <w:multiLevelType w:val="multilevel"/>
    <w:tmpl w:val="331C7A18"/>
    <w:lvl w:ilvl="0" w:tentative="1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5" w:hanging="420"/>
      </w:pPr>
    </w:lvl>
    <w:lvl w:ilvl="2" w:tentative="1">
      <w:start w:val="1"/>
      <w:numFmt w:val="lowerRoman"/>
      <w:lvlText w:val="%3."/>
      <w:lvlJc w:val="right"/>
      <w:pPr>
        <w:ind w:left="1685" w:hanging="420"/>
      </w:pPr>
    </w:lvl>
    <w:lvl w:ilvl="3" w:tentative="1">
      <w:start w:val="1"/>
      <w:numFmt w:val="decimal"/>
      <w:lvlText w:val="%4."/>
      <w:lvlJc w:val="left"/>
      <w:pPr>
        <w:ind w:left="2105" w:hanging="420"/>
      </w:pPr>
    </w:lvl>
    <w:lvl w:ilvl="4" w:tentative="1">
      <w:start w:val="1"/>
      <w:numFmt w:val="lowerLetter"/>
      <w:lvlText w:val="%5)"/>
      <w:lvlJc w:val="left"/>
      <w:pPr>
        <w:ind w:left="2525" w:hanging="420"/>
      </w:pPr>
    </w:lvl>
    <w:lvl w:ilvl="5" w:tentative="1">
      <w:start w:val="1"/>
      <w:numFmt w:val="lowerRoman"/>
      <w:lvlText w:val="%6."/>
      <w:lvlJc w:val="right"/>
      <w:pPr>
        <w:ind w:left="2945" w:hanging="420"/>
      </w:pPr>
    </w:lvl>
    <w:lvl w:ilvl="6" w:tentative="1">
      <w:start w:val="1"/>
      <w:numFmt w:val="decimal"/>
      <w:lvlText w:val="%7."/>
      <w:lvlJc w:val="left"/>
      <w:pPr>
        <w:ind w:left="3365" w:hanging="420"/>
      </w:pPr>
    </w:lvl>
    <w:lvl w:ilvl="7" w:tentative="1">
      <w:start w:val="1"/>
      <w:numFmt w:val="lowerLetter"/>
      <w:lvlText w:val="%8)"/>
      <w:lvlJc w:val="left"/>
      <w:pPr>
        <w:ind w:left="3785" w:hanging="420"/>
      </w:pPr>
    </w:lvl>
    <w:lvl w:ilvl="8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8575042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65"/>
    <w:rsid w:val="000D0439"/>
    <w:rsid w:val="000E303A"/>
    <w:rsid w:val="001B3F37"/>
    <w:rsid w:val="006F27EC"/>
    <w:rsid w:val="00715EF4"/>
    <w:rsid w:val="007A489E"/>
    <w:rsid w:val="00827AA3"/>
    <w:rsid w:val="00891C6E"/>
    <w:rsid w:val="00960E84"/>
    <w:rsid w:val="009632B5"/>
    <w:rsid w:val="009A2256"/>
    <w:rsid w:val="00A52765"/>
    <w:rsid w:val="00B96325"/>
    <w:rsid w:val="00CD1F52"/>
    <w:rsid w:val="00D92610"/>
    <w:rsid w:val="50BE36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5"/>
    <w:link w:val="2"/>
    <w:uiPriority w:val="9"/>
    <w:rPr>
      <w:b/>
      <w:bCs/>
      <w:kern w:val="44"/>
      <w:sz w:val="44"/>
      <w:szCs w:val="4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2021-11-19T09:06:00Z</dcterms:created>
  <dc:creator>李勇斌</dc:creator>
  <cp:lastModifiedBy>G752</cp:lastModifiedBy>
  <dcterms:modified xsi:type="dcterms:W3CDTF">2021-11-20T06:53:10Z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